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A94" w14:textId="79521DBC" w:rsidR="0088085C" w:rsidRDefault="008F660D" w:rsidP="00AD24D9">
      <w:pPr>
        <w:ind w:left="-709" w:right="-86" w:firstLine="142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091C3DC2" wp14:editId="00B05A6E">
                <wp:simplePos x="0" y="0"/>
                <wp:positionH relativeFrom="column">
                  <wp:posOffset>-425451</wp:posOffset>
                </wp:positionH>
                <wp:positionV relativeFrom="paragraph">
                  <wp:posOffset>1426210</wp:posOffset>
                </wp:positionV>
                <wp:extent cx="6962775" cy="200025"/>
                <wp:effectExtent l="0" t="0" r="9525" b="9525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200025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8D3848" id="Freeform 27" o:spid="_x0000_s1026" style="position:absolute;margin-left:-33.5pt;margin-top:112.3pt;width:548.25pt;height:15.75pt;z-index:-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" path="m,240r9840,l9840,,,,,240xe" fillcolor="#231f20" stroked="f">
                <v:path arrowok="t" o:connecttype="custom" o:connectlocs="0,200025;6962775,200025;6962775,0;0,0;0,20002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454B9203" wp14:editId="4E573A1A">
                <wp:simplePos x="0" y="0"/>
                <wp:positionH relativeFrom="column">
                  <wp:posOffset>-425451</wp:posOffset>
                </wp:positionH>
                <wp:positionV relativeFrom="paragraph">
                  <wp:posOffset>-164465</wp:posOffset>
                </wp:positionV>
                <wp:extent cx="6962775" cy="1587500"/>
                <wp:effectExtent l="0" t="0" r="952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6559EF0" id="Freeform 3" o:spid="_x0000_s1026" style="position:absolute;margin-left:-33.5pt;margin-top:-12.95pt;width:548.25pt;height:125pt;z-index:-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" path="m,2499r9840,l9840,,,,,2499xe" fillcolor="#c7c2a3" stroked="f">
                <v:path arrowok="t" o:connecttype="custom" o:connectlocs="0,1586865;6962775,1586865;6962775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</w:t>
      </w:r>
      <w:r w:rsidR="008F7431">
        <w:rPr>
          <w:rFonts w:ascii="Berlin Sans FB Demi" w:hAnsi="Berlin Sans FB Demi"/>
          <w:b/>
          <w:sz w:val="36"/>
          <w:szCs w:val="36"/>
        </w:rPr>
        <w:t xml:space="preserve">   </w:t>
      </w:r>
      <w:r>
        <w:rPr>
          <w:rFonts w:ascii="Berlin Sans FB Demi" w:hAnsi="Berlin Sans FB Demi"/>
          <w:b/>
          <w:sz w:val="36"/>
          <w:szCs w:val="36"/>
        </w:rPr>
        <w:t xml:space="preserve">      </w:t>
      </w:r>
      <w:r w:rsidR="00AD24D9">
        <w:rPr>
          <w:rFonts w:ascii="Berlin Sans FB Demi" w:hAnsi="Berlin Sans FB Demi"/>
          <w:b/>
          <w:sz w:val="36"/>
          <w:szCs w:val="36"/>
        </w:rPr>
        <w:t xml:space="preserve">      </w:t>
      </w:r>
      <w:r w:rsidR="008F7431">
        <w:rPr>
          <w:rFonts w:ascii="Berlin Sans FB Demi" w:hAnsi="Berlin Sans FB Demi"/>
          <w:b/>
          <w:sz w:val="36"/>
          <w:szCs w:val="36"/>
        </w:rPr>
        <w:t xml:space="preserve"> 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</w:t>
      </w:r>
      <w:r w:rsidR="007D7B87">
        <w:rPr>
          <w:noProof/>
          <w:lang w:eastAsia="en-GB"/>
        </w:rPr>
        <w:drawing>
          <wp:inline distT="0" distB="0" distL="0" distR="0" wp14:anchorId="332420AE" wp14:editId="0C0687F5">
            <wp:extent cx="731520" cy="7315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8F7431">
        <w:rPr>
          <w:rFonts w:ascii="Arial" w:hAnsi="Arial" w:cs="Arial"/>
          <w:b/>
          <w:bCs/>
          <w:color w:val="002060"/>
          <w:w w:val="95"/>
          <w:sz w:val="84"/>
          <w:szCs w:val="84"/>
        </w:rPr>
        <w:t xml:space="preserve"> </w:t>
      </w:r>
      <w:r w:rsidR="00AD4AB1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Staff </w:t>
      </w:r>
      <w:r w:rsid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>Leadership</w:t>
      </w:r>
    </w:p>
    <w:p w14:paraId="27EA7D65" w14:textId="4712C797" w:rsidR="00A9001F" w:rsidRPr="00DA2BCA" w:rsidRDefault="00DA2BCA" w:rsidP="00DA2BCA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-426"/>
        <w:jc w:val="both"/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</w:pPr>
      <w:r w:rsidRPr="00DA2BCA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6E9DAC3F" w14:textId="2AFB4A7F" w:rsidR="00DA2BCA" w:rsidRDefault="00DA2BCA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217A5F10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08C57648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23FC4F6D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Conf</w:t>
      </w:r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erence/Union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873771C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570110A0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Basic Staff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or have completed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 earlier Pa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thfinder BST program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FB8030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Seminars</w:t>
      </w:r>
    </w:p>
    <w:p w14:paraId="11591D28" w14:textId="745F548D" w:rsidR="007D4C2B" w:rsidRPr="007D4C2B" w:rsidRDefault="00AD4AB1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Seven principles of youth leadership</w:t>
      </w:r>
    </w:p>
    <w:p w14:paraId="22C03371" w14:textId="16062545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AD4AB1" w:rsidRPr="00AD4AB1">
        <w:rPr>
          <w:rFonts w:ascii="Times New Roman" w:eastAsiaTheme="minorEastAsia" w:hAnsi="Times New Roman" w:cs="Times New Roman"/>
          <w:iCs/>
          <w:color w:val="231F20"/>
          <w:sz w:val="21"/>
          <w:szCs w:val="21"/>
          <w:lang w:eastAsia="en-GB"/>
        </w:rPr>
        <w:t>Staff recruiting and selection</w:t>
      </w:r>
    </w:p>
    <w:p w14:paraId="42823A76" w14:textId="77777777" w:rsidR="00D42AAC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_______________________</w:t>
      </w:r>
    </w:p>
    <w:p w14:paraId="0BAF81AF" w14:textId="77777777" w:rsidR="00AD4AB1" w:rsidRDefault="00AD4AB1" w:rsidP="00AD4AB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Staff training </w:t>
      </w:r>
    </w:p>
    <w:p w14:paraId="1F924E29" w14:textId="3BCA0510" w:rsidR="00D42AAC" w:rsidRDefault="00AD4AB1" w:rsidP="00AD4AB1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  <w:t xml:space="preserve">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Staff evaluation and correction</w:t>
      </w:r>
    </w:p>
    <w:p w14:paraId="4ACD5110" w14:textId="228A8C30" w:rsidR="007D4C2B" w:rsidRPr="007D4C2B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AD4AB1"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Staff retention and appreciation</w:t>
      </w:r>
    </w:p>
    <w:p w14:paraId="41ABA84E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357" w:lineRule="auto"/>
        <w:ind w:right="134" w:firstLine="1200"/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</w:p>
    <w:p w14:paraId="5BF61B13" w14:textId="77777777" w:rsidR="00AD4AB1" w:rsidRDefault="00AD4AB1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3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Dealing with diversity</w:t>
      </w:r>
      <w:r w:rsidR="00D42AAC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</w:r>
    </w:p>
    <w:p w14:paraId="3BBB6956" w14:textId="0E0EA92D" w:rsidR="00D42AAC" w:rsidRPr="00D42AAC" w:rsidRDefault="00AD4AB1" w:rsidP="00AD4AB1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3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  <w:t xml:space="preserve">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</w:p>
    <w:p w14:paraId="64ECFC06" w14:textId="77777777" w:rsidR="00AD4AB1" w:rsidRDefault="00AD4AB1" w:rsidP="00AD4AB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Dealing with interpersonal conﬂict </w:t>
      </w:r>
    </w:p>
    <w:p w14:paraId="4A2D35CD" w14:textId="285F51F5" w:rsidR="00DA2BCA" w:rsidRDefault="007D4C2B" w:rsidP="00DA2BC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1AFD202" w14:textId="77777777" w:rsidR="00DA2BCA" w:rsidRDefault="00DA2BCA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202D16AC" w14:textId="04357400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Outdoor Education &amp; Wilderness Survival Skills</w:t>
      </w:r>
    </w:p>
    <w:p w14:paraId="0D7A6488" w14:textId="3C7C9626" w:rsidR="00BC26D7" w:rsidRPr="00091F11" w:rsidRDefault="0091767F" w:rsidP="00091F1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D4E6D25" w14:textId="182312E8" w:rsidR="007D7B87" w:rsidRDefault="00AD4AB1" w:rsidP="00AD4AB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Handling Finances </w:t>
      </w:r>
    </w:p>
    <w:p w14:paraId="182758A1" w14:textId="394814B0" w:rsidR="0091767F" w:rsidRPr="007D4C2B" w:rsidRDefault="0091767F" w:rsidP="007D7B8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20" w:right="134" w:firstLine="556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lastRenderedPageBreak/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2D032DA" w14:textId="3C228A25" w:rsidR="007D7B87" w:rsidRPr="007D7B87" w:rsidRDefault="007D7B87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Dealing with Parents</w:t>
      </w:r>
    </w:p>
    <w:p w14:paraId="40B18363" w14:textId="77777777" w:rsidR="007D7B87" w:rsidRPr="007D4C2B" w:rsidRDefault="007D7B87" w:rsidP="007D7B8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20" w:right="134" w:firstLine="556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87FDBC6" w14:textId="56284AF3" w:rsidR="00B77BDA" w:rsidRPr="007D4C2B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1C1F191E" w14:textId="13AA6D69" w:rsidR="00B77BDA" w:rsidRPr="007D4C2B" w:rsidRDefault="007D7B87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1" w:lineRule="exact"/>
        <w:ind w:left="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AY Encounter Series III, </w:t>
      </w:r>
      <w:r w:rsidRPr="007D7B87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Christ our Redemption</w:t>
      </w: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="00B77BDA" w:rsidRPr="007D4C2B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</w:t>
      </w:r>
      <w:r w:rsidR="00B77BDA"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in another daily Bible reading plan for at least six months. Use of an audio or</w:t>
      </w:r>
      <w:r w:rsid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video Bible is acceptable.</w:t>
      </w:r>
    </w:p>
    <w:p w14:paraId="701353BC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30804A36" w14:textId="724F81B7" w:rsidR="00B77BDA" w:rsidRPr="007D4C2B" w:rsidRDefault="00B77BDA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42" w:hanging="219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 current CPR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 . . . . . . . . . . . . . . . . . . . . . . .</w:t>
      </w:r>
      <w:r w:rsidRPr="007D4C2B">
        <w:rPr>
          <w:rFonts w:ascii="Times New Roman" w:eastAsiaTheme="minorEastAsia" w:hAnsi="Times New Roman" w:cs="Times New Roman"/>
          <w:color w:val="231F20"/>
          <w:spacing w:val="51"/>
          <w:sz w:val="21"/>
          <w:szCs w:val="21"/>
          <w:lang w:eastAsia="en-GB"/>
        </w:rPr>
        <w:t xml:space="preserve"> </w:t>
      </w:r>
    </w:p>
    <w:p w14:paraId="44ABB749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0AA331CE" w14:textId="547AABDA" w:rsidR="00B77BDA" w:rsidRPr="007D4C2B" w:rsidRDefault="00B77BDA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42" w:hanging="218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 current First 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Aid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. . . . . . </w:t>
      </w:r>
      <w:r w:rsidRPr="007D4C2B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05903AA1" w14:textId="5DC36FCC" w:rsidR="00D72C1D" w:rsidRDefault="00B77BDA" w:rsidP="00A17113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6EDB8CD5" w:rsidR="00B77BDA" w:rsidRPr="007D4C2B" w:rsidRDefault="00D72C1D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142" w:right="134" w:hanging="219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 or listen to a book on any one of the seminar topics that are part of this certification.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Prepare an action plan indicating how you intend to implement the things you have</w:t>
      </w:r>
      <w:r w:rsidR="00B77BDA"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learned into your Pathfinder ministry. Carry out that plan and evaluate the results.  . . . . . . . . . . . . . . . . . . </w:t>
      </w:r>
    </w:p>
    <w:p w14:paraId="3793B17A" w14:textId="4D81414D" w:rsidR="00B77BDA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52518183" w14:textId="5BCEB405" w:rsidR="007D7B87" w:rsidRPr="007D7B87" w:rsidRDefault="007D7B87" w:rsidP="007D7B87">
      <w:pPr>
        <w:pStyle w:val="ListParagraph"/>
        <w:numPr>
          <w:ilvl w:val="0"/>
          <w:numId w:val="1"/>
        </w:numPr>
        <w:kinsoku w:val="0"/>
        <w:overflowPunct w:val="0"/>
        <w:spacing w:before="118" w:line="261" w:lineRule="exact"/>
        <w:ind w:left="142" w:right="134"/>
        <w:rPr>
          <w:rFonts w:ascii="Arial" w:hAnsi="Arial" w:cs="Arial"/>
          <w:color w:val="231F20"/>
          <w:w w:val="110"/>
        </w:rPr>
      </w:pPr>
      <w:r w:rsidRPr="007D7B87">
        <w:rPr>
          <w:color w:val="231F20"/>
          <w:sz w:val="21"/>
          <w:szCs w:val="21"/>
        </w:rPr>
        <w:t xml:space="preserve">Plan, </w:t>
      </w:r>
      <w:r w:rsidRPr="007D7B87">
        <w:rPr>
          <w:color w:val="231F20"/>
          <w:spacing w:val="2"/>
          <w:sz w:val="21"/>
          <w:szCs w:val="21"/>
        </w:rPr>
        <w:t xml:space="preserve">carry </w:t>
      </w:r>
      <w:r w:rsidRPr="007D7B87">
        <w:rPr>
          <w:color w:val="231F20"/>
          <w:sz w:val="21"/>
          <w:szCs w:val="21"/>
        </w:rPr>
        <w:t xml:space="preserve">out and evaluate a team building </w:t>
      </w:r>
      <w:r w:rsidRPr="007D7B87">
        <w:rPr>
          <w:color w:val="231F20"/>
          <w:spacing w:val="-4"/>
          <w:sz w:val="21"/>
          <w:szCs w:val="21"/>
        </w:rPr>
        <w:t xml:space="preserve">event </w:t>
      </w:r>
      <w:r w:rsidRPr="007D7B87">
        <w:rPr>
          <w:color w:val="231F20"/>
          <w:sz w:val="21"/>
          <w:szCs w:val="21"/>
        </w:rPr>
        <w:t>of at least three hours</w:t>
      </w:r>
      <w:r w:rsidRPr="007D7B87">
        <w:rPr>
          <w:color w:val="231F20"/>
          <w:spacing w:val="-16"/>
          <w:sz w:val="21"/>
          <w:szCs w:val="21"/>
        </w:rPr>
        <w:t xml:space="preserve"> </w:t>
      </w:r>
      <w:r w:rsidRPr="007D7B87">
        <w:rPr>
          <w:color w:val="231F20"/>
          <w:sz w:val="21"/>
          <w:szCs w:val="21"/>
        </w:rPr>
        <w:t xml:space="preserve">duration </w:t>
      </w:r>
      <w:r w:rsidRPr="007D7B87">
        <w:rPr>
          <w:color w:val="231F20"/>
        </w:rPr>
        <w:t>for</w:t>
      </w:r>
      <w:r w:rsidR="002E5580">
        <w:rPr>
          <w:color w:val="231F20"/>
        </w:rPr>
        <w:t xml:space="preserve"> your </w:t>
      </w:r>
      <w:r w:rsidR="002E5580" w:rsidRPr="00D72C1D">
        <w:rPr>
          <w:color w:val="231F20"/>
          <w:sz w:val="21"/>
          <w:szCs w:val="21"/>
        </w:rPr>
        <w:t>Pathfinder Staff.</w:t>
      </w:r>
      <w:r w:rsidR="002E5580">
        <w:rPr>
          <w:color w:val="231F20"/>
        </w:rPr>
        <w:t xml:space="preserve"> </w:t>
      </w:r>
    </w:p>
    <w:p w14:paraId="1BE27248" w14:textId="77777777" w:rsidR="007D7B87" w:rsidRDefault="007D7B87" w:rsidP="002C32B2">
      <w:pPr>
        <w:pStyle w:val="BodyText"/>
        <w:kinsoku w:val="0"/>
        <w:overflowPunct w:val="0"/>
        <w:spacing w:before="73"/>
        <w:ind w:left="862" w:right="134" w:firstLine="578"/>
        <w:rPr>
          <w:color w:val="939598"/>
        </w:rPr>
      </w:pPr>
      <w:r>
        <w:rPr>
          <w:color w:val="939598"/>
          <w:sz w:val="17"/>
          <w:szCs w:val="17"/>
        </w:rPr>
        <w:t xml:space="preserve">Date </w:t>
      </w:r>
      <w:r>
        <w:rPr>
          <w:color w:val="939598"/>
        </w:rPr>
        <w:t xml:space="preserve">___/___/____   </w:t>
      </w:r>
      <w:r>
        <w:rPr>
          <w:color w:val="939598"/>
          <w:sz w:val="17"/>
          <w:szCs w:val="17"/>
        </w:rPr>
        <w:t xml:space="preserve">Location </w:t>
      </w:r>
      <w:r>
        <w:rPr>
          <w:color w:val="939598"/>
        </w:rPr>
        <w:t>_____________________________________________________</w:t>
      </w:r>
    </w:p>
    <w:p w14:paraId="380C5F80" w14:textId="40DBD855" w:rsidR="00B77BDA" w:rsidRPr="00D72C1D" w:rsidRDefault="00B77BDA" w:rsidP="00D72C1D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142" w:right="134" w:hanging="218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D72C1D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programming. </w:t>
      </w:r>
      <w:r w:rsidR="00D72C1D"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It must include your staff training events, job descriptions, evaluation procedures and a debrief on how the year went. 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</w:t>
      </w:r>
    </w:p>
    <w:p w14:paraId="4DB88498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7EC0F505" w14:textId="094C1917" w:rsidR="00B77BDA" w:rsidRPr="00631B0F" w:rsidRDefault="00B0687F" w:rsidP="00631B0F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Develop your provided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="00B77BDA" w:rsidRPr="00631B0F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notes, plans and work as </w:t>
      </w:r>
      <w:proofErr w:type="gramStart"/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</w:t>
      </w:r>
      <w:proofErr w:type="gramEnd"/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complete requirements 1 to 6. Include handouts and your personal notes from the seminars you attend</w:t>
      </w:r>
      <w:r w:rsidR="007D7B87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</w:t>
      </w:r>
    </w:p>
    <w:p w14:paraId="4B84BA0D" w14:textId="04CA9A7B" w:rsidR="00B77BDA" w:rsidRDefault="00B77BDA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B951AD3" w14:textId="172C6A52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1DF78CE7" w14:textId="4C70AE5F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19DE47EF" w14:textId="7C62249F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96544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350B85F" id="Freeform: Shape 105" o:spid="_x0000_s1026" style="position:absolute;z-index:25196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7CB7FEE4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</w:t>
      </w:r>
      <w:r w:rsidR="008F7431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2036B9AA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 Contact phone __</w:t>
      </w:r>
      <w:r w:rsidR="00631B0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 Conference/Union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420FF543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8F0E87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</w:t>
      </w:r>
      <w:bookmarkStart w:id="0" w:name="_GoBack"/>
      <w:bookmarkEnd w:id="0"/>
      <w:r w:rsidR="008F0E87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ee the bearer</w:t>
      </w: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BC26D7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C0DB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.8pt;height:59.8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71C92"/>
    <w:rsid w:val="00091F11"/>
    <w:rsid w:val="000E2017"/>
    <w:rsid w:val="0017282A"/>
    <w:rsid w:val="001E7F2B"/>
    <w:rsid w:val="002C32B2"/>
    <w:rsid w:val="002E5580"/>
    <w:rsid w:val="00551670"/>
    <w:rsid w:val="005F60EE"/>
    <w:rsid w:val="00611812"/>
    <w:rsid w:val="00631B0F"/>
    <w:rsid w:val="006C7EE8"/>
    <w:rsid w:val="007B0D42"/>
    <w:rsid w:val="007D4C2B"/>
    <w:rsid w:val="007D7B87"/>
    <w:rsid w:val="0088085C"/>
    <w:rsid w:val="00892AF9"/>
    <w:rsid w:val="008F0E87"/>
    <w:rsid w:val="008F660D"/>
    <w:rsid w:val="008F7431"/>
    <w:rsid w:val="0091767F"/>
    <w:rsid w:val="00A17113"/>
    <w:rsid w:val="00A9001F"/>
    <w:rsid w:val="00AD24D9"/>
    <w:rsid w:val="00AD4AB1"/>
    <w:rsid w:val="00B0687F"/>
    <w:rsid w:val="00B77BDA"/>
    <w:rsid w:val="00BC26D7"/>
    <w:rsid w:val="00C848DF"/>
    <w:rsid w:val="00CD0D04"/>
    <w:rsid w:val="00D42AAC"/>
    <w:rsid w:val="00D72C1D"/>
    <w:rsid w:val="00DA2BCA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7D7B87"/>
    <w:pPr>
      <w:widowControl w:val="0"/>
      <w:autoSpaceDE w:val="0"/>
      <w:autoSpaceDN w:val="0"/>
      <w:adjustRightInd w:val="0"/>
      <w:spacing w:after="0" w:line="240" w:lineRule="exact"/>
      <w:ind w:left="740" w:hanging="133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12</cp:revision>
  <cp:lastPrinted>2017-01-27T16:06:00Z</cp:lastPrinted>
  <dcterms:created xsi:type="dcterms:W3CDTF">2017-01-26T21:48:00Z</dcterms:created>
  <dcterms:modified xsi:type="dcterms:W3CDTF">2018-12-14T10:42:00Z</dcterms:modified>
</cp:coreProperties>
</file>